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E2" w:rsidRPr="003D6900" w:rsidRDefault="001C37E2" w:rsidP="001C37E2">
      <w:pPr>
        <w:spacing w:line="276" w:lineRule="auto"/>
        <w:ind w:right="708"/>
        <w:jc w:val="center"/>
        <w:rPr>
          <w:b/>
          <w:sz w:val="28"/>
          <w:szCs w:val="28"/>
        </w:rPr>
      </w:pPr>
      <w:r w:rsidRPr="003D6900">
        <w:rPr>
          <w:b/>
          <w:sz w:val="28"/>
          <w:szCs w:val="28"/>
        </w:rPr>
        <w:t xml:space="preserve">Характеристика состояния </w:t>
      </w:r>
      <w:proofErr w:type="gramStart"/>
      <w:r w:rsidRPr="003D6900">
        <w:rPr>
          <w:b/>
          <w:sz w:val="28"/>
          <w:szCs w:val="28"/>
        </w:rPr>
        <w:t>производственной</w:t>
      </w:r>
      <w:proofErr w:type="gramEnd"/>
    </w:p>
    <w:p w:rsidR="001C37E2" w:rsidRPr="003D6900" w:rsidRDefault="001C37E2" w:rsidP="001C37E2">
      <w:pPr>
        <w:spacing w:line="276" w:lineRule="auto"/>
        <w:ind w:right="708"/>
        <w:jc w:val="center"/>
        <w:rPr>
          <w:b/>
          <w:sz w:val="28"/>
          <w:szCs w:val="28"/>
        </w:rPr>
      </w:pPr>
      <w:r w:rsidRPr="003D6900">
        <w:rPr>
          <w:b/>
          <w:sz w:val="28"/>
          <w:szCs w:val="28"/>
        </w:rPr>
        <w:t>базы пищевой и перерабатывающей промышленности и торговли</w:t>
      </w:r>
      <w:r>
        <w:rPr>
          <w:b/>
          <w:sz w:val="28"/>
          <w:szCs w:val="28"/>
        </w:rPr>
        <w:t xml:space="preserve"> Новгородской области</w:t>
      </w:r>
    </w:p>
    <w:p w:rsidR="001C37E2" w:rsidRDefault="001C37E2" w:rsidP="001C37E2">
      <w:pPr>
        <w:spacing w:line="276" w:lineRule="auto"/>
        <w:ind w:right="708" w:firstLine="709"/>
        <w:jc w:val="both"/>
        <w:rPr>
          <w:sz w:val="28"/>
          <w:szCs w:val="28"/>
        </w:rPr>
      </w:pPr>
      <w:r w:rsidRPr="003D6900">
        <w:rPr>
          <w:sz w:val="28"/>
          <w:szCs w:val="28"/>
        </w:rPr>
        <w:t>К немаловажному фактору обеспечения санитарно-эпидемиологического благополучия населения относится состояние пищевой и перерабатывающей промышленности, общественного питания, торговли, животноводческих ко</w:t>
      </w:r>
      <w:r>
        <w:rPr>
          <w:sz w:val="28"/>
          <w:szCs w:val="28"/>
        </w:rPr>
        <w:t>мплексов и фермерских хозяйств.</w:t>
      </w:r>
    </w:p>
    <w:p w:rsidR="001C37E2" w:rsidRPr="003D6900" w:rsidRDefault="001C37E2" w:rsidP="001C37E2">
      <w:pPr>
        <w:spacing w:line="276" w:lineRule="auto"/>
        <w:ind w:right="708" w:firstLine="709"/>
        <w:jc w:val="both"/>
        <w:rPr>
          <w:sz w:val="28"/>
          <w:szCs w:val="28"/>
        </w:rPr>
      </w:pPr>
      <w:r w:rsidRPr="003D6900">
        <w:rPr>
          <w:sz w:val="28"/>
          <w:szCs w:val="28"/>
        </w:rPr>
        <w:t>Анализ состояния потребительского рынка области показывает, что удельный вес отечественных продовольственных товаров составляет 75% от общего объема продаж, из них большая часть приходится на долю местных производителей. За счет местного товаропроизводителя могут полностью формироваться продовольственные ресурсы области по товарному яйцу, мясу, куры, в значительной  степени – по картофелю, овощам, молоку, мясным и рыбным консервам, кондитерским и ликероводочным изделиям.</w:t>
      </w:r>
    </w:p>
    <w:p w:rsidR="001C37E2" w:rsidRPr="003D6900" w:rsidRDefault="001C37E2" w:rsidP="001C37E2">
      <w:pPr>
        <w:spacing w:line="276" w:lineRule="auto"/>
        <w:ind w:right="708" w:firstLine="709"/>
        <w:jc w:val="both"/>
        <w:rPr>
          <w:sz w:val="28"/>
          <w:szCs w:val="28"/>
        </w:rPr>
      </w:pPr>
      <w:r w:rsidRPr="003D6900">
        <w:rPr>
          <w:sz w:val="28"/>
          <w:szCs w:val="28"/>
        </w:rPr>
        <w:t>Продолжают развиваться предприятия законченного технологического цикла, такие, как ООО «Новгородский бекон» и ООО «</w:t>
      </w:r>
      <w:proofErr w:type="spellStart"/>
      <w:r w:rsidRPr="003D6900">
        <w:rPr>
          <w:sz w:val="28"/>
          <w:szCs w:val="28"/>
        </w:rPr>
        <w:t>Белгранкорм</w:t>
      </w:r>
      <w:proofErr w:type="spellEnd"/>
      <w:r w:rsidRPr="003D6900">
        <w:rPr>
          <w:sz w:val="28"/>
          <w:szCs w:val="28"/>
        </w:rPr>
        <w:t>–Великий Новгород» продукция которых занимает значительную долю по насыщению рынка мясопродуктами  и продуктами птицеводства области. На этих предприятиях сокращены посреднические звенья между сельхозпроизводителем и потребителем, соблюдается цепь: производство – забой – переработка – продажа.</w:t>
      </w:r>
    </w:p>
    <w:p w:rsidR="001C37E2" w:rsidRPr="003D6900" w:rsidRDefault="001C37E2" w:rsidP="001C37E2">
      <w:pPr>
        <w:spacing w:line="276" w:lineRule="auto"/>
        <w:ind w:right="708" w:firstLine="709"/>
        <w:jc w:val="both"/>
        <w:rPr>
          <w:sz w:val="28"/>
          <w:szCs w:val="28"/>
        </w:rPr>
      </w:pPr>
      <w:proofErr w:type="spellStart"/>
      <w:r w:rsidRPr="003D6900">
        <w:rPr>
          <w:sz w:val="28"/>
          <w:szCs w:val="28"/>
        </w:rPr>
        <w:t>Роспотребнадзором</w:t>
      </w:r>
      <w:proofErr w:type="spellEnd"/>
      <w:r w:rsidRPr="003D6900">
        <w:rPr>
          <w:sz w:val="28"/>
          <w:szCs w:val="28"/>
        </w:rPr>
        <w:t xml:space="preserve"> области в течение 2019 года контролировалось 7187объектов пищевой промышленности, общественного питания и торговли (2018г. – 7100; 2017г. – 4584; 2016г. – 5137). Предприятия пищевой промышленности, в </w:t>
      </w:r>
      <w:proofErr w:type="spellStart"/>
      <w:r w:rsidRPr="003D6900">
        <w:rPr>
          <w:sz w:val="28"/>
          <w:szCs w:val="28"/>
        </w:rPr>
        <w:t>т.ч</w:t>
      </w:r>
      <w:proofErr w:type="spellEnd"/>
      <w:r w:rsidRPr="003D6900">
        <w:rPr>
          <w:sz w:val="28"/>
          <w:szCs w:val="28"/>
        </w:rPr>
        <w:t>. малые предприятия, в структуре поднадзорных объектов составили 3,9% (2018г. – 4,0%; 2017г. – 6,1%; 2016г. – 5,5%).</w:t>
      </w:r>
    </w:p>
    <w:p w:rsidR="001C37E2" w:rsidRPr="003D6900" w:rsidRDefault="001C37E2" w:rsidP="001C37E2">
      <w:pPr>
        <w:spacing w:line="276" w:lineRule="auto"/>
        <w:ind w:right="708" w:firstLine="709"/>
        <w:jc w:val="both"/>
        <w:rPr>
          <w:sz w:val="28"/>
          <w:szCs w:val="28"/>
        </w:rPr>
      </w:pPr>
      <w:r w:rsidRPr="003D6900">
        <w:rPr>
          <w:sz w:val="28"/>
          <w:szCs w:val="28"/>
        </w:rPr>
        <w:t xml:space="preserve">Наряду с тем, что в последние годы у населения наметились положительные тенденции в изменении  структуры потребления пищевых продуктов в сравнении с предыдущими годами за счет увеличения потребления овощей и фруктов, мясных и молочных продуктов, а также рыбы, в состоянии питания населения имеются серьезные отклонения от принципов здорового питания. </w:t>
      </w:r>
    </w:p>
    <w:p w:rsidR="001C37E2" w:rsidRPr="003D6900" w:rsidRDefault="001C37E2" w:rsidP="001C37E2">
      <w:pPr>
        <w:spacing w:line="276" w:lineRule="auto"/>
        <w:ind w:right="708" w:firstLine="709"/>
        <w:jc w:val="both"/>
        <w:rPr>
          <w:sz w:val="28"/>
          <w:szCs w:val="28"/>
        </w:rPr>
      </w:pPr>
      <w:r w:rsidRPr="003D6900">
        <w:rPr>
          <w:sz w:val="28"/>
          <w:szCs w:val="28"/>
        </w:rPr>
        <w:t>Ситуация усугубляется слабым материальным обеспечением предприятий, прежде всего перерабатывающей промышленности, использованием несовершенного, морально устаревшего оборудования.</w:t>
      </w:r>
    </w:p>
    <w:p w:rsidR="001C37E2" w:rsidRPr="003D6900" w:rsidRDefault="001C37E2" w:rsidP="001C37E2">
      <w:pPr>
        <w:spacing w:line="276" w:lineRule="auto"/>
        <w:ind w:right="708" w:firstLine="709"/>
        <w:jc w:val="both"/>
        <w:rPr>
          <w:sz w:val="28"/>
          <w:szCs w:val="28"/>
        </w:rPr>
      </w:pPr>
      <w:r w:rsidRPr="003D6900">
        <w:rPr>
          <w:sz w:val="28"/>
          <w:szCs w:val="28"/>
        </w:rPr>
        <w:lastRenderedPageBreak/>
        <w:t>На многих малых и средних предприятиях нет условий для проведения производственного лабораторного контроля качества и безопасности продукции и производства. Не в полном объеме осуществляется контроль, по ходу технологического процесса, что затрудняет выявление «узких мест» в производстве и своевременное принятие мер по пресечению выпуска некачественной продукции.</w:t>
      </w:r>
    </w:p>
    <w:p w:rsidR="001C37E2" w:rsidRPr="003D6900" w:rsidRDefault="001C37E2" w:rsidP="001C37E2">
      <w:pPr>
        <w:spacing w:line="276" w:lineRule="auto"/>
        <w:ind w:right="708" w:firstLine="709"/>
        <w:jc w:val="both"/>
        <w:rPr>
          <w:sz w:val="28"/>
          <w:szCs w:val="28"/>
        </w:rPr>
      </w:pPr>
      <w:r w:rsidRPr="003D6900">
        <w:rPr>
          <w:sz w:val="28"/>
          <w:szCs w:val="28"/>
        </w:rPr>
        <w:t xml:space="preserve">В целях недопущения в реализацию населению недоброкачественных продуктов питания в рамках текущего госсанэпиднадзора в 2019 году забраковано 397 партий продовольственного сырья и пищевых продуктов объемом 5185 кг, в </w:t>
      </w:r>
      <w:proofErr w:type="spellStart"/>
      <w:r w:rsidRPr="003D6900">
        <w:rPr>
          <w:sz w:val="28"/>
          <w:szCs w:val="28"/>
        </w:rPr>
        <w:t>т.ч</w:t>
      </w:r>
      <w:proofErr w:type="spellEnd"/>
      <w:r w:rsidRPr="003D6900">
        <w:rPr>
          <w:sz w:val="28"/>
          <w:szCs w:val="28"/>
        </w:rPr>
        <w:t>. 1 партия импортируемых продуктов и сырья объемом 111,0 кг.</w:t>
      </w:r>
    </w:p>
    <w:p w:rsidR="001C37E2" w:rsidRPr="003D6900" w:rsidRDefault="001C37E2" w:rsidP="001C37E2">
      <w:pPr>
        <w:spacing w:line="276" w:lineRule="auto"/>
        <w:ind w:right="708" w:firstLine="709"/>
        <w:jc w:val="both"/>
        <w:rPr>
          <w:sz w:val="28"/>
          <w:szCs w:val="28"/>
        </w:rPr>
      </w:pPr>
      <w:r w:rsidRPr="003D6900">
        <w:rPr>
          <w:sz w:val="28"/>
          <w:szCs w:val="28"/>
        </w:rPr>
        <w:t>Наиболее часто браковались партии мяса и мясопродуктов (43,0%), птицы и птицеводческих продуктов (8,5%), молоко и молочных продуктов (7,4%), рыбы и рыбопродуктов (5,1%), плодоовощной продукции (8,3%), консервов (2,3%), кондитерских изделий (7,2 %).</w:t>
      </w:r>
    </w:p>
    <w:p w:rsidR="001C37E2" w:rsidRPr="003D6900" w:rsidRDefault="001C37E2" w:rsidP="001C37E2">
      <w:pPr>
        <w:spacing w:line="276" w:lineRule="auto"/>
        <w:ind w:right="708" w:firstLine="709"/>
        <w:jc w:val="both"/>
        <w:rPr>
          <w:sz w:val="28"/>
          <w:szCs w:val="28"/>
        </w:rPr>
      </w:pPr>
      <w:proofErr w:type="gramStart"/>
      <w:r w:rsidRPr="003D6900">
        <w:rPr>
          <w:sz w:val="28"/>
          <w:szCs w:val="28"/>
        </w:rPr>
        <w:t xml:space="preserve">По объему больше всего изъято  из оборота: мясо и мясопродукты – 7866,25 кг, птица, яйца и продукты их переработки – 1270,3 кг, молоко и  молочные продукты – 1158,6 кг, рыба и рыбопродукты – 279,0 кг, алкогольные напитки, в </w:t>
      </w:r>
      <w:proofErr w:type="spellStart"/>
      <w:r w:rsidRPr="003D6900">
        <w:rPr>
          <w:sz w:val="28"/>
          <w:szCs w:val="28"/>
        </w:rPr>
        <w:t>т.ч</w:t>
      </w:r>
      <w:proofErr w:type="spellEnd"/>
      <w:r w:rsidRPr="003D6900">
        <w:rPr>
          <w:sz w:val="28"/>
          <w:szCs w:val="28"/>
        </w:rPr>
        <w:t>. пиво – 98,8 кг.</w:t>
      </w:r>
      <w:proofErr w:type="gramEnd"/>
    </w:p>
    <w:p w:rsidR="001C37E2" w:rsidRPr="003D6900" w:rsidRDefault="001C37E2" w:rsidP="001C37E2">
      <w:pPr>
        <w:spacing w:line="276" w:lineRule="auto"/>
        <w:ind w:right="708" w:firstLine="709"/>
        <w:jc w:val="both"/>
        <w:rPr>
          <w:sz w:val="28"/>
          <w:szCs w:val="28"/>
        </w:rPr>
      </w:pPr>
      <w:r w:rsidRPr="003D6900">
        <w:rPr>
          <w:sz w:val="28"/>
          <w:szCs w:val="28"/>
        </w:rPr>
        <w:t xml:space="preserve">Причина </w:t>
      </w:r>
      <w:proofErr w:type="spellStart"/>
      <w:r w:rsidRPr="003D6900">
        <w:rPr>
          <w:sz w:val="28"/>
          <w:szCs w:val="28"/>
        </w:rPr>
        <w:t>забраковки</w:t>
      </w:r>
      <w:proofErr w:type="spellEnd"/>
      <w:r w:rsidRPr="003D6900">
        <w:rPr>
          <w:sz w:val="28"/>
          <w:szCs w:val="28"/>
        </w:rPr>
        <w:t>:</w:t>
      </w:r>
    </w:p>
    <w:p w:rsidR="001C37E2" w:rsidRPr="003D6900" w:rsidRDefault="001C37E2" w:rsidP="001C37E2">
      <w:pPr>
        <w:numPr>
          <w:ilvl w:val="0"/>
          <w:numId w:val="1"/>
        </w:numPr>
        <w:spacing w:line="276" w:lineRule="auto"/>
        <w:ind w:left="0" w:right="708" w:firstLine="709"/>
        <w:jc w:val="both"/>
        <w:rPr>
          <w:sz w:val="28"/>
          <w:szCs w:val="28"/>
        </w:rPr>
      </w:pPr>
      <w:r w:rsidRPr="003D6900">
        <w:rPr>
          <w:sz w:val="28"/>
          <w:szCs w:val="28"/>
        </w:rPr>
        <w:t>отсутствие необходимой информации о товаре;</w:t>
      </w:r>
    </w:p>
    <w:p w:rsidR="001C37E2" w:rsidRPr="003D6900" w:rsidRDefault="001C37E2" w:rsidP="001C37E2">
      <w:pPr>
        <w:numPr>
          <w:ilvl w:val="0"/>
          <w:numId w:val="1"/>
        </w:numPr>
        <w:spacing w:line="276" w:lineRule="auto"/>
        <w:ind w:left="0" w:right="708" w:firstLine="709"/>
        <w:jc w:val="both"/>
        <w:rPr>
          <w:sz w:val="28"/>
          <w:szCs w:val="28"/>
        </w:rPr>
      </w:pPr>
      <w:r w:rsidRPr="003D6900">
        <w:rPr>
          <w:sz w:val="28"/>
          <w:szCs w:val="28"/>
        </w:rPr>
        <w:t>нарушение сроков реализации пищевых продуктов;</w:t>
      </w:r>
    </w:p>
    <w:p w:rsidR="001C37E2" w:rsidRPr="003D6900" w:rsidRDefault="001C37E2" w:rsidP="001C37E2">
      <w:pPr>
        <w:numPr>
          <w:ilvl w:val="0"/>
          <w:numId w:val="1"/>
        </w:numPr>
        <w:spacing w:line="276" w:lineRule="auto"/>
        <w:ind w:left="0" w:right="708" w:firstLine="709"/>
        <w:jc w:val="both"/>
        <w:rPr>
          <w:sz w:val="28"/>
          <w:szCs w:val="28"/>
        </w:rPr>
      </w:pPr>
      <w:r w:rsidRPr="003D6900">
        <w:rPr>
          <w:sz w:val="28"/>
          <w:szCs w:val="28"/>
        </w:rPr>
        <w:t>не соблюдение условия хранения скоропортящихся продуктов;</w:t>
      </w:r>
    </w:p>
    <w:p w:rsidR="001C37E2" w:rsidRPr="003D6900" w:rsidRDefault="001C37E2" w:rsidP="001C37E2">
      <w:pPr>
        <w:numPr>
          <w:ilvl w:val="0"/>
          <w:numId w:val="1"/>
        </w:numPr>
        <w:spacing w:line="276" w:lineRule="auto"/>
        <w:ind w:left="0" w:right="708" w:firstLine="709"/>
        <w:jc w:val="both"/>
        <w:rPr>
          <w:sz w:val="28"/>
          <w:szCs w:val="28"/>
        </w:rPr>
      </w:pPr>
      <w:r w:rsidRPr="003D6900">
        <w:rPr>
          <w:sz w:val="28"/>
          <w:szCs w:val="28"/>
        </w:rPr>
        <w:t xml:space="preserve">отсутствие документов, подтверждающих </w:t>
      </w:r>
      <w:proofErr w:type="spellStart"/>
      <w:r w:rsidRPr="003D6900">
        <w:rPr>
          <w:sz w:val="28"/>
          <w:szCs w:val="28"/>
        </w:rPr>
        <w:t>прослеживаемость</w:t>
      </w:r>
      <w:proofErr w:type="spellEnd"/>
      <w:r w:rsidRPr="003D6900">
        <w:rPr>
          <w:sz w:val="28"/>
          <w:szCs w:val="28"/>
        </w:rPr>
        <w:t xml:space="preserve"> пищевой продукции (сертификаты соответствия, заявления декларации и т.д.);</w:t>
      </w:r>
    </w:p>
    <w:p w:rsidR="001C37E2" w:rsidRPr="003D6900" w:rsidRDefault="001C37E2" w:rsidP="001C37E2">
      <w:pPr>
        <w:numPr>
          <w:ilvl w:val="0"/>
          <w:numId w:val="1"/>
        </w:numPr>
        <w:spacing w:line="276" w:lineRule="auto"/>
        <w:ind w:left="0" w:right="708" w:firstLine="709"/>
        <w:jc w:val="both"/>
        <w:rPr>
          <w:sz w:val="28"/>
          <w:szCs w:val="28"/>
        </w:rPr>
      </w:pPr>
      <w:r w:rsidRPr="003D6900">
        <w:rPr>
          <w:sz w:val="28"/>
          <w:szCs w:val="28"/>
        </w:rPr>
        <w:t>несоответствие ГОСТу, ТУ по заявленной информации для потребителя.</w:t>
      </w:r>
    </w:p>
    <w:p w:rsidR="001C37E2" w:rsidRPr="003D6900" w:rsidRDefault="001C37E2" w:rsidP="001C37E2">
      <w:pPr>
        <w:spacing w:line="276" w:lineRule="auto"/>
        <w:ind w:right="708"/>
        <w:jc w:val="both"/>
        <w:rPr>
          <w:b/>
          <w:sz w:val="28"/>
          <w:szCs w:val="28"/>
        </w:rPr>
      </w:pPr>
    </w:p>
    <w:p w:rsidR="001C37E2" w:rsidRPr="003D6900" w:rsidRDefault="001C37E2" w:rsidP="001C37E2">
      <w:pPr>
        <w:spacing w:line="276" w:lineRule="auto"/>
        <w:ind w:right="708"/>
        <w:jc w:val="center"/>
        <w:rPr>
          <w:b/>
          <w:sz w:val="28"/>
          <w:szCs w:val="28"/>
        </w:rPr>
      </w:pPr>
      <w:r w:rsidRPr="003D6900">
        <w:rPr>
          <w:b/>
          <w:sz w:val="28"/>
          <w:szCs w:val="28"/>
        </w:rPr>
        <w:t>Пищевые отравления</w:t>
      </w:r>
    </w:p>
    <w:p w:rsidR="001C37E2" w:rsidRPr="003D6900" w:rsidRDefault="001C37E2" w:rsidP="001C37E2">
      <w:pPr>
        <w:spacing w:line="276" w:lineRule="auto"/>
        <w:ind w:right="708"/>
        <w:jc w:val="both"/>
        <w:rPr>
          <w:sz w:val="28"/>
          <w:szCs w:val="28"/>
        </w:rPr>
      </w:pPr>
      <w:r w:rsidRPr="003D6900">
        <w:rPr>
          <w:sz w:val="28"/>
          <w:szCs w:val="28"/>
        </w:rPr>
        <w:t xml:space="preserve">            Одним  из самых объективных факторов, характеризующих напряженность санитарно-эпидемиологической обстановки является ситуация с пищевыми отравлениями.</w:t>
      </w:r>
    </w:p>
    <w:p w:rsidR="001C37E2" w:rsidRPr="003D6900" w:rsidRDefault="001C37E2" w:rsidP="001C37E2">
      <w:pPr>
        <w:spacing w:line="276" w:lineRule="auto"/>
        <w:ind w:right="708"/>
        <w:jc w:val="both"/>
        <w:rPr>
          <w:sz w:val="28"/>
          <w:szCs w:val="28"/>
        </w:rPr>
      </w:pPr>
      <w:r w:rsidRPr="003D6900">
        <w:rPr>
          <w:sz w:val="28"/>
          <w:szCs w:val="28"/>
        </w:rPr>
        <w:t>На территории области в течение 2019 года пищевые отравления не регистрировались.</w:t>
      </w:r>
    </w:p>
    <w:p w:rsidR="001C37E2" w:rsidRPr="003D6900" w:rsidRDefault="001C37E2" w:rsidP="001C37E2">
      <w:pPr>
        <w:spacing w:line="276" w:lineRule="auto"/>
        <w:ind w:right="708"/>
        <w:jc w:val="both"/>
        <w:rPr>
          <w:sz w:val="28"/>
          <w:szCs w:val="28"/>
        </w:rPr>
      </w:pPr>
    </w:p>
    <w:p w:rsidR="00EE74FE" w:rsidRDefault="001C37E2">
      <w:r w:rsidRPr="002318C9">
        <w:rPr>
          <w:b/>
        </w:rPr>
        <w:t xml:space="preserve">   </w:t>
      </w:r>
      <w:bookmarkStart w:id="0" w:name="_GoBack"/>
      <w:bookmarkEnd w:id="0"/>
    </w:p>
    <w:sectPr w:rsidR="00EE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762AE"/>
    <w:multiLevelType w:val="hybridMultilevel"/>
    <w:tmpl w:val="8C145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E2"/>
    <w:rsid w:val="001C37E2"/>
    <w:rsid w:val="00E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Моренова Наталья Фёдоровна</dc:creator>
  <cp:lastModifiedBy>Моренова Наталья Фёдоровна</cp:lastModifiedBy>
  <cp:revision>1</cp:revision>
  <dcterms:created xsi:type="dcterms:W3CDTF">2020-03-10T09:16:00Z</dcterms:created>
  <dcterms:modified xsi:type="dcterms:W3CDTF">2020-03-10T09:20:00Z</dcterms:modified>
</cp:coreProperties>
</file>